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43" w:rsidRDefault="00572243" w:rsidP="0057224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572243" w:rsidRDefault="00572243" w:rsidP="00572243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P-3468</w:t>
      </w: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  <w:bookmarkStart w:id="0" w:name="_GoBack"/>
      <w:bookmarkEnd w:id="0"/>
      <w:r w:rsidRPr="003F412F">
        <w:rPr>
          <w:rFonts w:ascii="Calibri" w:eastAsia="SimSun" w:hAnsi="Calibri" w:cs="Calibri"/>
          <w:b/>
          <w:lang w:eastAsia="zh-CN"/>
        </w:rPr>
        <w:t>ANEXO II - DECLARACIÓN RESPONSABLE</w:t>
      </w: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3F412F" w:rsidRPr="003F412F" w:rsidTr="00D163A6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lang w:eastAsia="zh-CN"/>
              </w:rPr>
              <w:t>CUMPLIMIENTO DE LOS REQUISITOS ESTABLECIDOS EN LA LEY 38/2003, GENERAL DE SUBVENCIONES</w:t>
            </w:r>
          </w:p>
        </w:tc>
      </w:tr>
      <w:tr w:rsidR="003F412F" w:rsidRPr="003F412F" w:rsidTr="00D163A6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N.I.F.:</w:t>
            </w:r>
          </w:p>
        </w:tc>
      </w:tr>
      <w:tr w:rsidR="003F412F" w:rsidRPr="003F412F" w:rsidTr="00D163A6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</w:rPr>
              <w:t>Nombre del club del que es representante:</w:t>
            </w:r>
          </w:p>
        </w:tc>
      </w:tr>
      <w:tr w:rsidR="003F412F" w:rsidRPr="003F412F" w:rsidTr="00D163A6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C.I.F. del club deportivo:</w:t>
            </w:r>
          </w:p>
        </w:tc>
      </w:tr>
      <w:tr w:rsidR="003F412F" w:rsidRPr="003F412F" w:rsidTr="00D163A6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Dirección postal:</w:t>
            </w:r>
          </w:p>
        </w:tc>
      </w:tr>
      <w:tr w:rsidR="003F412F" w:rsidRPr="003F412F" w:rsidTr="00D163A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Código postal:</w:t>
            </w:r>
          </w:p>
        </w:tc>
      </w:tr>
      <w:tr w:rsidR="003F412F" w:rsidRPr="003F412F" w:rsidTr="00D163A6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 w:rsidRPr="003F412F">
              <w:rPr>
                <w:rFonts w:ascii="Calibri" w:eastAsia="SimSun" w:hAnsi="Calibri" w:cs="Calibri"/>
                <w:b/>
                <w:lang w:eastAsia="zh-CN"/>
              </w:rPr>
              <w:t>DECLARA RESPONSABLEMENTE</w:t>
            </w:r>
          </w:p>
        </w:tc>
      </w:tr>
      <w:tr w:rsidR="003F412F" w:rsidRPr="003F412F" w:rsidTr="00D163A6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ind w:firstLine="708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ind w:firstLine="708"/>
              <w:jc w:val="both"/>
              <w:rPr>
                <w:rFonts w:ascii="Calibri" w:eastAsia="SimSun" w:hAnsi="Calibri" w:cs="Calibri"/>
                <w:lang w:eastAsia="zh-CN"/>
              </w:rPr>
            </w:pPr>
            <w:r w:rsidRPr="003F412F">
              <w:rPr>
                <w:rFonts w:ascii="Calibri" w:eastAsia="SimSun" w:hAnsi="Calibri" w:cs="Calibri"/>
                <w:lang w:eastAsia="zh-CN"/>
              </w:rPr>
      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      </w:r>
          </w:p>
          <w:p w:rsid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:rsidR="00D163A6" w:rsidRPr="00F00D5A" w:rsidRDefault="00D163A6" w:rsidP="00D163A6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             </w:t>
            </w:r>
            <w:r w:rsidRPr="00F00D5A">
              <w:rPr>
                <w:rFonts w:ascii="Calibri" w:eastAsia="SimSun" w:hAnsi="Calibri" w:cs="Calibri"/>
                <w:lang w:eastAsia="zh-CN"/>
              </w:rPr>
              <w:t>Que la citada entidad tiene una estructura de técnicos deportivos para el desarrollo de las actividades del Club, con titulación adecuada a la normativa vigente, tramitada por la Federación Deportiva correspondiente.</w:t>
            </w:r>
          </w:p>
          <w:p w:rsidR="00D163A6" w:rsidRPr="00F00D5A" w:rsidRDefault="00D163A6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:rsidR="003F412F" w:rsidRPr="00F00D5A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F00D5A">
              <w:rPr>
                <w:rFonts w:ascii="Calibri" w:eastAsia="SimSun" w:hAnsi="Calibri" w:cs="Calibri"/>
                <w:lang w:eastAsia="zh-CN"/>
              </w:rPr>
              <w:t xml:space="preserve">               Y para que así conste y surta los efectos previstos en el citado artículo 13 de la Ley 38/2003, de 17 de noviembre, </w:t>
            </w:r>
            <w:r w:rsidR="00D163A6" w:rsidRPr="00F00D5A">
              <w:rPr>
                <w:rFonts w:ascii="Calibri" w:eastAsia="SimSun" w:hAnsi="Calibri" w:cs="Calibri"/>
                <w:lang w:eastAsia="zh-CN"/>
              </w:rPr>
              <w:t xml:space="preserve">General de Subvenciones, así como en la Ley 3/20218, de 26 de marzo, por la que se ordena el ejercicio de las profesiones del deporte en la Comunidad Autónoma de la Región de Murcia, </w:t>
            </w:r>
            <w:r w:rsidRPr="00F00D5A">
              <w:rPr>
                <w:rFonts w:ascii="Calibri" w:eastAsia="SimSun" w:hAnsi="Calibri" w:cs="Calibri"/>
                <w:lang w:eastAsia="zh-CN"/>
              </w:rPr>
              <w:t>firmo la presente declaración responsable,</w:t>
            </w:r>
          </w:p>
          <w:p w:rsidR="003F412F" w:rsidRPr="003F412F" w:rsidRDefault="003F412F" w:rsidP="003F412F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</w:tbl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3F412F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3F412F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3F412F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3F412F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</w:p>
    <w:sectPr w:rsidR="003F412F" w:rsidRPr="003F412F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AC" w:rsidRDefault="003319AC" w:rsidP="0033118A">
      <w:pPr>
        <w:spacing w:after="0" w:line="240" w:lineRule="auto"/>
      </w:pPr>
      <w:r>
        <w:separator/>
      </w:r>
    </w:p>
  </w:endnote>
  <w:endnote w:type="continuationSeparator" w:id="0">
    <w:p w:rsidR="003319AC" w:rsidRDefault="003319A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AC" w:rsidRDefault="003319AC" w:rsidP="0033118A">
      <w:pPr>
        <w:spacing w:after="0" w:line="240" w:lineRule="auto"/>
      </w:pPr>
      <w:r>
        <w:separator/>
      </w:r>
    </w:p>
  </w:footnote>
  <w:footnote w:type="continuationSeparator" w:id="0">
    <w:p w:rsidR="003319AC" w:rsidRDefault="003319AC" w:rsidP="0033118A">
      <w:pPr>
        <w:spacing w:after="0" w:line="240" w:lineRule="auto"/>
      </w:pPr>
      <w:r>
        <w:continuationSeparator/>
      </w:r>
    </w:p>
  </w:footnote>
  <w:footnote w:id="1">
    <w:p w:rsidR="003319AC" w:rsidRDefault="003319AC" w:rsidP="003F412F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3319AC" w:rsidRDefault="003319AC" w:rsidP="003F412F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9AC" w:rsidTr="00244494">
      <w:trPr>
        <w:cantSplit/>
        <w:trHeight w:hRule="exact" w:val="2608"/>
      </w:trPr>
      <w:tc>
        <w:tcPr>
          <w:tcW w:w="11906" w:type="dxa"/>
          <w:noWrap/>
        </w:tcPr>
        <w:p w:rsidR="003319AC" w:rsidRDefault="003319A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9AC" w:rsidRPr="005271AF" w:rsidRDefault="003319A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033"/>
    <w:multiLevelType w:val="hybridMultilevel"/>
    <w:tmpl w:val="CB4E0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F"/>
    <w:rsid w:val="00047D79"/>
    <w:rsid w:val="00093DAD"/>
    <w:rsid w:val="000961B5"/>
    <w:rsid w:val="000A6CBE"/>
    <w:rsid w:val="000B4103"/>
    <w:rsid w:val="0013104E"/>
    <w:rsid w:val="001353E8"/>
    <w:rsid w:val="0019746C"/>
    <w:rsid w:val="001F6198"/>
    <w:rsid w:val="0020548E"/>
    <w:rsid w:val="00234CBB"/>
    <w:rsid w:val="00235B81"/>
    <w:rsid w:val="00244494"/>
    <w:rsid w:val="0025471D"/>
    <w:rsid w:val="002C36F0"/>
    <w:rsid w:val="002C71E3"/>
    <w:rsid w:val="0033118A"/>
    <w:rsid w:val="003319AC"/>
    <w:rsid w:val="003439F7"/>
    <w:rsid w:val="003A1F91"/>
    <w:rsid w:val="003C26F0"/>
    <w:rsid w:val="003F412F"/>
    <w:rsid w:val="003F500A"/>
    <w:rsid w:val="0045548A"/>
    <w:rsid w:val="004C4A45"/>
    <w:rsid w:val="004E7DEE"/>
    <w:rsid w:val="005271AF"/>
    <w:rsid w:val="00546BB5"/>
    <w:rsid w:val="00572243"/>
    <w:rsid w:val="005C6005"/>
    <w:rsid w:val="00681F44"/>
    <w:rsid w:val="006A1275"/>
    <w:rsid w:val="006D4419"/>
    <w:rsid w:val="006E3224"/>
    <w:rsid w:val="00752411"/>
    <w:rsid w:val="00766E5B"/>
    <w:rsid w:val="00805E6D"/>
    <w:rsid w:val="008A72D3"/>
    <w:rsid w:val="008B55BB"/>
    <w:rsid w:val="008E3810"/>
    <w:rsid w:val="00966A95"/>
    <w:rsid w:val="00A01ACF"/>
    <w:rsid w:val="00A12770"/>
    <w:rsid w:val="00A441B7"/>
    <w:rsid w:val="00AB2D03"/>
    <w:rsid w:val="00BA2240"/>
    <w:rsid w:val="00C2451F"/>
    <w:rsid w:val="00C314B7"/>
    <w:rsid w:val="00C44004"/>
    <w:rsid w:val="00D0196C"/>
    <w:rsid w:val="00D163A6"/>
    <w:rsid w:val="00D33A2C"/>
    <w:rsid w:val="00D7736A"/>
    <w:rsid w:val="00D81600"/>
    <w:rsid w:val="00E7183D"/>
    <w:rsid w:val="00F00D5A"/>
    <w:rsid w:val="00F01FA5"/>
    <w:rsid w:val="00F217D2"/>
    <w:rsid w:val="00F57B54"/>
    <w:rsid w:val="00F64701"/>
    <w:rsid w:val="00F708A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3F412F"/>
  </w:style>
  <w:style w:type="character" w:styleId="Hipervnculo">
    <w:name w:val="Hyperlink"/>
    <w:basedOn w:val="Fuentedeprrafopredeter"/>
    <w:uiPriority w:val="99"/>
    <w:semiHidden/>
    <w:unhideWhenUsed/>
    <w:rsid w:val="003F41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41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412F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4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4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F412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3F412F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angradetextonormalCar">
    <w:name w:val="Sangría de texto normal Car"/>
    <w:basedOn w:val="Fuentedeprrafopredeter"/>
    <w:link w:val="Cuerpodetextoconsangra"/>
    <w:semiHidden/>
    <w:locked/>
    <w:rsid w:val="003F412F"/>
    <w:rPr>
      <w:rFonts w:ascii="Times New Roman" w:eastAsia="SimSun" w:hAnsi="Times New Roman" w:cs="Times New Roman"/>
      <w:szCs w:val="20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semiHidden/>
    <w:rsid w:val="003F412F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F412F"/>
    <w:rPr>
      <w:vertAlign w:val="superscript"/>
    </w:rPr>
  </w:style>
  <w:style w:type="character" w:styleId="Textoennegrita">
    <w:name w:val="Strong"/>
    <w:basedOn w:val="Fuentedeprrafopredeter"/>
    <w:qFormat/>
    <w:rsid w:val="003F412F"/>
    <w:rPr>
      <w:b/>
      <w:bCs/>
    </w:rPr>
  </w:style>
  <w:style w:type="character" w:customStyle="1" w:styleId="xcontentpasted1">
    <w:name w:val="x_contentpasted1"/>
    <w:basedOn w:val="Fuentedeprrafopredeter"/>
    <w:rsid w:val="003F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2024-06-04T07:13:00Z</dcterms:created>
  <dcterms:modified xsi:type="dcterms:W3CDTF">2024-06-04T07:20:00Z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